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80D7" w14:textId="77777777" w:rsidR="009D660E" w:rsidRPr="001D4275" w:rsidRDefault="00000000">
      <w:pPr>
        <w:pStyle w:val="Title"/>
        <w:jc w:val="center"/>
        <w:rPr>
          <w:sz w:val="44"/>
          <w:szCs w:val="44"/>
        </w:rPr>
      </w:pPr>
      <w:r w:rsidRPr="001D4275">
        <w:rPr>
          <w:sz w:val="44"/>
          <w:szCs w:val="44"/>
        </w:rPr>
        <w:t>FATE-Informed Mentoring Session Template</w:t>
      </w:r>
    </w:p>
    <w:p w14:paraId="2ED4B503" w14:textId="77777777" w:rsidR="009D660E" w:rsidRDefault="00000000">
      <w:r>
        <w:t>This customizable template is designed to help mentors, educators, and youth program facilitators structure mentoring sessions that are culturally relevant, relationship-centered, and rooted in the FATE Framework. Use it to develop one-day or multi-week experiences that promote voice, agency, and identity for young men of color.</w:t>
      </w:r>
    </w:p>
    <w:p w14:paraId="31310610" w14:textId="77777777" w:rsidR="009D660E" w:rsidRDefault="00000000">
      <w:pPr>
        <w:pStyle w:val="Heading1"/>
      </w:pPr>
      <w:r>
        <w:t>1. Opening Ritual (Brotherhood Circle)</w:t>
      </w:r>
    </w:p>
    <w:p w14:paraId="517DA48D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Start with a grounding practice: affirmation circle, quotes, themed check-in, or group chant.</w:t>
      </w:r>
    </w:p>
    <w:p w14:paraId="40C262B6" w14:textId="24E71E2F" w:rsidR="009D660E" w:rsidRDefault="00000000" w:rsidP="001D4275">
      <w:pPr>
        <w:pStyle w:val="ListParagraph"/>
        <w:numPr>
          <w:ilvl w:val="0"/>
          <w:numId w:val="11"/>
        </w:numPr>
      </w:pPr>
      <w:r>
        <w:t>Purpose: Build belonging, presence, and trust.</w:t>
      </w:r>
    </w:p>
    <w:p w14:paraId="7C51C438" w14:textId="77777777" w:rsidR="009D660E" w:rsidRDefault="00000000">
      <w:pPr>
        <w:pStyle w:val="Heading1"/>
      </w:pPr>
      <w:r>
        <w:t>2. FATE-Aligned Lesson Plan</w:t>
      </w:r>
    </w:p>
    <w:p w14:paraId="6DF14BFD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Choose ONE FATE component to guide your lesson: Family, Accountability, Trust, Empowerment.</w:t>
      </w:r>
    </w:p>
    <w:p w14:paraId="1E344B86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Activity Ideas:</w:t>
      </w:r>
    </w:p>
    <w:p w14:paraId="25D7F0BB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Storytelling / Identity Boards</w:t>
      </w:r>
    </w:p>
    <w:p w14:paraId="3740234B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Group dialogue on a relevant theme</w:t>
      </w:r>
    </w:p>
    <w:p w14:paraId="33303A8F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Creative projects (e.g., Commercial Activity, short film, spoken word)</w:t>
      </w:r>
    </w:p>
    <w:p w14:paraId="67E18BF5" w14:textId="6B8A4970" w:rsidR="009D660E" w:rsidRDefault="00000000" w:rsidP="001D4275">
      <w:pPr>
        <w:pStyle w:val="ListParagraph"/>
        <w:numPr>
          <w:ilvl w:val="1"/>
          <w:numId w:val="11"/>
        </w:numPr>
      </w:pPr>
      <w:r>
        <w:t>Identify your objective and materials needed.</w:t>
      </w:r>
    </w:p>
    <w:p w14:paraId="52C31A55" w14:textId="77777777" w:rsidR="009D660E" w:rsidRDefault="00000000">
      <w:pPr>
        <w:pStyle w:val="Heading1"/>
      </w:pPr>
      <w:r>
        <w:t>3. Reflection &amp; Journal Prompts</w:t>
      </w:r>
    </w:p>
    <w:p w14:paraId="00832CA1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End the session with individual or group reflection.</w:t>
      </w:r>
    </w:p>
    <w:p w14:paraId="18931345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Sample Prompts:</w:t>
      </w:r>
    </w:p>
    <w:p w14:paraId="0AF1E84B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What resonated with me today?</w:t>
      </w:r>
    </w:p>
    <w:p w14:paraId="08E0546A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How did I show up for the brotherhood?</w:t>
      </w:r>
    </w:p>
    <w:p w14:paraId="21D6110A" w14:textId="234E2B50" w:rsidR="009D660E" w:rsidRDefault="00000000" w:rsidP="001D4275">
      <w:pPr>
        <w:pStyle w:val="ListParagraph"/>
        <w:numPr>
          <w:ilvl w:val="1"/>
          <w:numId w:val="11"/>
        </w:numPr>
      </w:pPr>
      <w:r>
        <w:t>What did I learn about myself?</w:t>
      </w:r>
    </w:p>
    <w:p w14:paraId="2C585E29" w14:textId="77777777" w:rsidR="009D660E" w:rsidRDefault="00000000">
      <w:pPr>
        <w:pStyle w:val="Heading1"/>
      </w:pPr>
      <w:r>
        <w:t>4. Accountability Check-in Tool</w:t>
      </w:r>
    </w:p>
    <w:p w14:paraId="01E625FB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Use a simple format to track personal progress.</w:t>
      </w:r>
    </w:p>
    <w:p w14:paraId="5CF2A160" w14:textId="77777777" w:rsidR="001D4275" w:rsidRDefault="00000000" w:rsidP="001D4275">
      <w:pPr>
        <w:pStyle w:val="ListParagraph"/>
        <w:numPr>
          <w:ilvl w:val="0"/>
          <w:numId w:val="11"/>
        </w:numPr>
      </w:pPr>
      <w:r>
        <w:t>Examples:</w:t>
      </w:r>
    </w:p>
    <w:p w14:paraId="43262BA5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Goal-setting card</w:t>
      </w:r>
    </w:p>
    <w:p w14:paraId="407F6A02" w14:textId="77777777" w:rsidR="001D4275" w:rsidRDefault="00000000" w:rsidP="001D4275">
      <w:pPr>
        <w:pStyle w:val="ListParagraph"/>
        <w:numPr>
          <w:ilvl w:val="1"/>
          <w:numId w:val="11"/>
        </w:numPr>
      </w:pPr>
      <w:r>
        <w:t>Traffic light (Green = Good; Yellow = Needs Work; Red = Off Track)</w:t>
      </w:r>
    </w:p>
    <w:p w14:paraId="55212735" w14:textId="07256424" w:rsidR="009D660E" w:rsidRDefault="00000000" w:rsidP="001D4275">
      <w:pPr>
        <w:pStyle w:val="ListParagraph"/>
        <w:numPr>
          <w:ilvl w:val="1"/>
          <w:numId w:val="11"/>
        </w:numPr>
      </w:pPr>
      <w:r>
        <w:t>Weekly journal grid</w:t>
      </w:r>
    </w:p>
    <w:p w14:paraId="4FA38D5C" w14:textId="77777777" w:rsidR="001D4275" w:rsidRDefault="001D4275"/>
    <w:p w14:paraId="73E9EDB3" w14:textId="77777777" w:rsidR="009D660E" w:rsidRDefault="00000000" w:rsidP="001D4275">
      <w:pPr>
        <w:pStyle w:val="IntenseQuote"/>
        <w:ind w:left="0" w:right="0"/>
        <w:jc w:val="center"/>
      </w:pPr>
      <w:r>
        <w:t>This framework is inspired by The Chauncy Glover Project and implemented through SavvyHER Consulting’s mentoring design practices.</w:t>
      </w:r>
    </w:p>
    <w:sectPr w:rsidR="009D66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B43009F"/>
    <w:multiLevelType w:val="hybridMultilevel"/>
    <w:tmpl w:val="B5FAC62A"/>
    <w:lvl w:ilvl="0" w:tplc="F2F8B36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7A3A23"/>
    <w:multiLevelType w:val="hybridMultilevel"/>
    <w:tmpl w:val="386E59FE"/>
    <w:lvl w:ilvl="0" w:tplc="F2F8B36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52B64"/>
    <w:multiLevelType w:val="hybridMultilevel"/>
    <w:tmpl w:val="9C5AA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B31D78"/>
    <w:multiLevelType w:val="hybridMultilevel"/>
    <w:tmpl w:val="99909D04"/>
    <w:lvl w:ilvl="0" w:tplc="F2F8B36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326B9"/>
    <w:multiLevelType w:val="hybridMultilevel"/>
    <w:tmpl w:val="9FF29A78"/>
    <w:lvl w:ilvl="0" w:tplc="F2F8B36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4145415">
    <w:abstractNumId w:val="8"/>
  </w:num>
  <w:num w:numId="2" w16cid:durableId="996686948">
    <w:abstractNumId w:val="6"/>
  </w:num>
  <w:num w:numId="3" w16cid:durableId="517500961">
    <w:abstractNumId w:val="5"/>
  </w:num>
  <w:num w:numId="4" w16cid:durableId="1491826264">
    <w:abstractNumId w:val="4"/>
  </w:num>
  <w:num w:numId="5" w16cid:durableId="1493139235">
    <w:abstractNumId w:val="7"/>
  </w:num>
  <w:num w:numId="6" w16cid:durableId="533621049">
    <w:abstractNumId w:val="3"/>
  </w:num>
  <w:num w:numId="7" w16cid:durableId="1309554623">
    <w:abstractNumId w:val="2"/>
  </w:num>
  <w:num w:numId="8" w16cid:durableId="2028824076">
    <w:abstractNumId w:val="1"/>
  </w:num>
  <w:num w:numId="9" w16cid:durableId="846361777">
    <w:abstractNumId w:val="0"/>
  </w:num>
  <w:num w:numId="10" w16cid:durableId="292176193">
    <w:abstractNumId w:val="11"/>
  </w:num>
  <w:num w:numId="11" w16cid:durableId="1840533465">
    <w:abstractNumId w:val="9"/>
  </w:num>
  <w:num w:numId="12" w16cid:durableId="1098872492">
    <w:abstractNumId w:val="13"/>
  </w:num>
  <w:num w:numId="13" w16cid:durableId="2048606250">
    <w:abstractNumId w:val="12"/>
  </w:num>
  <w:num w:numId="14" w16cid:durableId="8568185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F42"/>
    <w:rsid w:val="0015074B"/>
    <w:rsid w:val="001D4275"/>
    <w:rsid w:val="0029639D"/>
    <w:rsid w:val="00326F90"/>
    <w:rsid w:val="009D660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66B36F"/>
  <w14:defaultImageDpi w14:val="300"/>
  <w15:docId w15:val="{304BF625-6FC3-5747-9AF6-A4EB8AC8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Christina Porter</cp:lastModifiedBy>
  <cp:revision>2</cp:revision>
  <dcterms:created xsi:type="dcterms:W3CDTF">2013-12-23T23:15:00Z</dcterms:created>
  <dcterms:modified xsi:type="dcterms:W3CDTF">2026-02-05T13:56:00Z</dcterms:modified>
  <cp:category/>
</cp:coreProperties>
</file>